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AB" w:rsidRDefault="00CA6A59" w:rsidP="007128AB">
      <w:pPr>
        <w:bidi/>
        <w:jc w:val="center"/>
        <w:rPr>
          <w:rtl/>
          <w:lang w:bidi="ar-MA"/>
        </w:rPr>
      </w:pPr>
      <w:r>
        <w:rPr>
          <w:noProof/>
          <w:rtl/>
        </w:rPr>
        <w:drawing>
          <wp:inline distT="0" distB="0" distL="0" distR="0">
            <wp:extent cx="2623820" cy="628015"/>
            <wp:effectExtent l="19050" t="0" r="5080" b="0"/>
            <wp:docPr id="1" name="صورة 1" descr="H:\entete men amaz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ntete men amaz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A59" w:rsidRDefault="00CA6A59" w:rsidP="00CA6A59">
      <w:pPr>
        <w:bidi/>
        <w:jc w:val="center"/>
        <w:rPr>
          <w:lang w:bidi="ar-MA"/>
        </w:rPr>
      </w:pPr>
    </w:p>
    <w:p w:rsidR="007128AB" w:rsidRDefault="007128AB" w:rsidP="00CA6A59">
      <w:pPr>
        <w:bidi/>
        <w:jc w:val="center"/>
        <w:rPr>
          <w:rFonts w:cs="Khalid Art bold"/>
          <w:b/>
          <w:bCs/>
          <w:sz w:val="36"/>
          <w:szCs w:val="36"/>
          <w:rtl/>
          <w:lang w:bidi="ar-MA"/>
        </w:rPr>
      </w:pPr>
      <w:r w:rsidRPr="007128AB">
        <w:rPr>
          <w:rFonts w:cs="Khalid Art bold" w:hint="cs"/>
          <w:b/>
          <w:bCs/>
          <w:sz w:val="36"/>
          <w:szCs w:val="36"/>
          <w:rtl/>
          <w:lang w:bidi="ar-MA"/>
        </w:rPr>
        <w:t xml:space="preserve">مباراة الدخول إلى المراكز الجهوية لمهن التربية والتكوين دورة </w:t>
      </w:r>
      <w:r w:rsidR="0043107E">
        <w:rPr>
          <w:rFonts w:cs="Khalid Art bold" w:hint="cs"/>
          <w:b/>
          <w:bCs/>
          <w:sz w:val="36"/>
          <w:szCs w:val="36"/>
          <w:rtl/>
          <w:lang w:bidi="ar-MA"/>
        </w:rPr>
        <w:t xml:space="preserve"> شتنبر</w:t>
      </w:r>
      <w:r w:rsidRPr="007128AB">
        <w:rPr>
          <w:rFonts w:cs="Khalid Art bold" w:hint="cs"/>
          <w:b/>
          <w:bCs/>
          <w:sz w:val="36"/>
          <w:szCs w:val="36"/>
          <w:rtl/>
          <w:lang w:bidi="ar-MA"/>
        </w:rPr>
        <w:t>2013</w:t>
      </w:r>
    </w:p>
    <w:p w:rsidR="00CA6A59" w:rsidRPr="007128AB" w:rsidRDefault="00CA6A59" w:rsidP="00CA6A59">
      <w:pPr>
        <w:bidi/>
        <w:jc w:val="center"/>
        <w:rPr>
          <w:rFonts w:cs="Khalid Art bold"/>
          <w:b/>
          <w:bCs/>
          <w:sz w:val="36"/>
          <w:szCs w:val="36"/>
          <w:rtl/>
          <w:lang w:bidi="ar-MA"/>
        </w:rPr>
      </w:pPr>
    </w:p>
    <w:p w:rsidR="007128AB" w:rsidRPr="007128AB" w:rsidRDefault="007128AB" w:rsidP="007128AB">
      <w:pPr>
        <w:bidi/>
        <w:spacing w:line="320" w:lineRule="exact"/>
        <w:jc w:val="center"/>
        <w:rPr>
          <w:rFonts w:cs="Khalid Art bold"/>
          <w:b/>
          <w:bCs/>
          <w:sz w:val="32"/>
          <w:szCs w:val="32"/>
          <w:rtl/>
          <w:lang w:bidi="ar-MA"/>
        </w:rPr>
      </w:pPr>
      <w:r w:rsidRPr="007128AB">
        <w:rPr>
          <w:rFonts w:cs="Khalid Art bold" w:hint="cs"/>
          <w:b/>
          <w:bCs/>
          <w:sz w:val="32"/>
          <w:szCs w:val="32"/>
          <w:rtl/>
          <w:lang w:bidi="ar-MA"/>
        </w:rPr>
        <w:t xml:space="preserve">مواصفات الاختبارات الكتابية </w:t>
      </w:r>
    </w:p>
    <w:p w:rsidR="007128AB" w:rsidRPr="007128AB" w:rsidRDefault="007128AB" w:rsidP="007128AB">
      <w:pPr>
        <w:bidi/>
        <w:spacing w:line="100" w:lineRule="exact"/>
        <w:jc w:val="center"/>
        <w:rPr>
          <w:rFonts w:cs="Khalid Art bold"/>
          <w:b/>
          <w:bCs/>
          <w:sz w:val="16"/>
          <w:szCs w:val="16"/>
          <w:rtl/>
          <w:lang w:bidi="ar-MA"/>
        </w:rPr>
      </w:pPr>
    </w:p>
    <w:p w:rsidR="007128AB" w:rsidRPr="009C10D1" w:rsidRDefault="007128AB" w:rsidP="007128AB">
      <w:pPr>
        <w:bidi/>
        <w:spacing w:line="80" w:lineRule="exact"/>
        <w:rPr>
          <w:b/>
          <w:bCs/>
          <w:sz w:val="16"/>
          <w:szCs w:val="16"/>
          <w:rtl/>
          <w:lang w:bidi="ar-MA"/>
        </w:rPr>
      </w:pPr>
    </w:p>
    <w:tbl>
      <w:tblPr>
        <w:tblStyle w:val="Grilledutableau"/>
        <w:bidiVisual/>
        <w:tblW w:w="0" w:type="auto"/>
        <w:jc w:val="center"/>
        <w:tblInd w:w="-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15618"/>
      </w:tblGrid>
      <w:tr w:rsidR="007128AB" w:rsidRPr="001D664C" w:rsidTr="00EF1647">
        <w:trPr>
          <w:trHeight w:val="939"/>
          <w:jc w:val="center"/>
        </w:trPr>
        <w:tc>
          <w:tcPr>
            <w:tcW w:w="15618" w:type="dxa"/>
          </w:tcPr>
          <w:p w:rsidR="007128AB" w:rsidRPr="001D664C" w:rsidRDefault="007128AB" w:rsidP="00EF1647">
            <w:pPr>
              <w:bidi/>
              <w:spacing w:line="100" w:lineRule="exact"/>
              <w:jc w:val="center"/>
              <w:rPr>
                <w:b/>
                <w:bCs/>
                <w:rtl/>
                <w:lang w:bidi="ar-MA"/>
              </w:rPr>
            </w:pPr>
          </w:p>
          <w:p w:rsidR="007128AB" w:rsidRPr="0088565B" w:rsidRDefault="007128AB" w:rsidP="0088565B">
            <w:pPr>
              <w:bidi/>
              <w:spacing w:line="360" w:lineRule="auto"/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</w:pPr>
            <w:r w:rsidRPr="001D664C">
              <w:rPr>
                <w:b/>
                <w:bCs/>
                <w:sz w:val="26"/>
                <w:szCs w:val="26"/>
                <w:rtl/>
                <w:lang w:bidi="ar-MA"/>
              </w:rPr>
              <w:t xml:space="preserve">    </w:t>
            </w:r>
            <w:r w:rsidRPr="0088565B">
              <w:rPr>
                <w:rFonts w:cs="Khalid Art bold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المسلك </w:t>
            </w:r>
            <w:r w:rsidR="0088565B">
              <w:rPr>
                <w:rFonts w:cs="Khalid Art bold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:       </w:t>
            </w:r>
            <w:r w:rsidR="0088565B" w:rsidRPr="0088565B">
              <w:rPr>
                <w:rFonts w:cs="Khalid Art bold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تأهيل أساتذة التعليم الثانوي التأهيلي</w:t>
            </w:r>
            <w:r w:rsidRPr="0088565B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88565B">
              <w:rPr>
                <w:rFonts w:cs="Khalid Art bold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88565B">
              <w:rPr>
                <w:rFonts w:cs="Khalid Art bold"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    </w:t>
            </w:r>
            <w:r w:rsidRPr="0088565B">
              <w:rPr>
                <w:rFonts w:cs="Khalid Art bold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8565B">
              <w:rPr>
                <w:rFonts w:cs="Khalid Art bold"/>
                <w:b/>
                <w:bCs/>
                <w:sz w:val="28"/>
                <w:szCs w:val="28"/>
                <w:u w:val="single"/>
                <w:rtl/>
                <w:lang w:bidi="ar-MA"/>
              </w:rPr>
              <w:t>المادة</w:t>
            </w:r>
            <w:r w:rsidR="0088565B" w:rsidRPr="0088565B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 الفلسفة</w:t>
            </w:r>
            <w:r w:rsidRPr="0088565B"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  <w:t xml:space="preserve">  </w:t>
            </w:r>
            <w:r w:rsidR="0088565B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                         </w:t>
            </w:r>
            <w:r w:rsidRPr="0088565B"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88565B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88565B"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88565B">
              <w:rPr>
                <w:rFonts w:cs="Khalid Art bold"/>
                <w:b/>
                <w:bCs/>
                <w:sz w:val="28"/>
                <w:szCs w:val="28"/>
                <w:u w:val="single"/>
                <w:rtl/>
                <w:lang w:bidi="ar-MA"/>
              </w:rPr>
              <w:t>المدة</w:t>
            </w:r>
            <w:r w:rsidRPr="0088565B"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  <w:t xml:space="preserve">: </w:t>
            </w:r>
            <w:r w:rsidR="0088565B" w:rsidRPr="0088565B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>4</w:t>
            </w:r>
            <w:r w:rsidRPr="0088565B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88565B"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  <w:t xml:space="preserve"> س.     </w:t>
            </w:r>
            <w:r w:rsidR="0088565B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                   </w:t>
            </w:r>
            <w:r w:rsidRPr="0088565B">
              <w:rPr>
                <w:rFonts w:cs="Khalid Art bold"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 w:rsidRPr="0088565B">
              <w:rPr>
                <w:rFonts w:cs="Khalid Art bold"/>
                <w:b/>
                <w:bCs/>
                <w:sz w:val="28"/>
                <w:szCs w:val="28"/>
                <w:u w:val="single"/>
                <w:rtl/>
                <w:lang w:bidi="ar-MA"/>
              </w:rPr>
              <w:t>المعامل</w:t>
            </w:r>
            <w:r w:rsidRPr="0088565B"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  <w:t>:</w:t>
            </w:r>
            <w:r w:rsidRPr="0088565B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 1          </w:t>
            </w:r>
          </w:p>
          <w:p w:rsidR="007128AB" w:rsidRPr="0088565B" w:rsidRDefault="007128AB" w:rsidP="00EF1647">
            <w:pPr>
              <w:bidi/>
              <w:spacing w:line="360" w:lineRule="auto"/>
              <w:rPr>
                <w:rFonts w:cs="Khalid Art bold"/>
                <w:b/>
                <w:bCs/>
                <w:rtl/>
                <w:lang w:bidi="ar-MA"/>
              </w:rPr>
            </w:pPr>
            <w:r w:rsidRPr="0088565B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  </w:t>
            </w:r>
            <w:r w:rsidRPr="0088565B"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88565B">
              <w:rPr>
                <w:rFonts w:cs="Khalid Art bold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صيغة </w:t>
            </w:r>
            <w:r w:rsidR="0043107E">
              <w:rPr>
                <w:rFonts w:cs="Khalid Art bold" w:hint="cs"/>
                <w:b/>
                <w:bCs/>
                <w:sz w:val="28"/>
                <w:szCs w:val="28"/>
                <w:u w:val="single"/>
                <w:rtl/>
                <w:lang w:val="fr-FR" w:bidi="ar-MA"/>
              </w:rPr>
              <w:t>ال</w:t>
            </w:r>
            <w:r w:rsidRPr="0088565B">
              <w:rPr>
                <w:rFonts w:cs="Khalid Art bold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موضوع </w:t>
            </w:r>
            <w:r w:rsidRPr="0088565B"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  <w:t xml:space="preserve">: </w:t>
            </w:r>
            <w:r w:rsidR="0043107E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 اختبار موضوعي يتضمن أسئلة مغلقة وأخرى مفتوحة</w:t>
            </w:r>
          </w:p>
          <w:p w:rsidR="007128AB" w:rsidRPr="00CB25EE" w:rsidRDefault="007128AB" w:rsidP="00EF1647">
            <w:pPr>
              <w:bidi/>
              <w:spacing w:line="36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362"/>
        <w:bidiVisual/>
        <w:tblW w:w="15309" w:type="dxa"/>
        <w:tblInd w:w="531" w:type="dxa"/>
        <w:tblLook w:val="01E0"/>
      </w:tblPr>
      <w:tblGrid>
        <w:gridCol w:w="5246"/>
        <w:gridCol w:w="8016"/>
        <w:gridCol w:w="2047"/>
      </w:tblGrid>
      <w:tr w:rsidR="007128AB" w:rsidRPr="001D664C" w:rsidTr="00F75140">
        <w:trPr>
          <w:trHeight w:val="509"/>
        </w:trPr>
        <w:tc>
          <w:tcPr>
            <w:tcW w:w="52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128AB" w:rsidRPr="0088565B" w:rsidRDefault="007128AB" w:rsidP="00EF1647">
            <w:pPr>
              <w:bidi/>
              <w:spacing w:line="280" w:lineRule="exact"/>
              <w:jc w:val="center"/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</w:pPr>
            <w:r w:rsidRPr="0088565B"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  <w:t>المجالات الرئيسية للاختبار</w:t>
            </w:r>
          </w:p>
        </w:tc>
        <w:tc>
          <w:tcPr>
            <w:tcW w:w="801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128AB" w:rsidRPr="0088565B" w:rsidRDefault="007128AB" w:rsidP="00EF1647">
            <w:pPr>
              <w:bidi/>
              <w:spacing w:line="280" w:lineRule="exact"/>
              <w:ind w:left="612"/>
              <w:jc w:val="center"/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</w:pPr>
            <w:r w:rsidRPr="0088565B"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  <w:t xml:space="preserve">المجالات الفرعية وامتداداتها  </w:t>
            </w:r>
          </w:p>
        </w:tc>
        <w:tc>
          <w:tcPr>
            <w:tcW w:w="204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8AB" w:rsidRPr="00CA6A59" w:rsidRDefault="007128AB" w:rsidP="00EF1647">
            <w:pPr>
              <w:bidi/>
              <w:spacing w:line="300" w:lineRule="exact"/>
              <w:jc w:val="center"/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</w:pPr>
            <w:r w:rsidRPr="00CA6A59"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  <w:t xml:space="preserve">وزن المجال </w:t>
            </w:r>
          </w:p>
        </w:tc>
      </w:tr>
      <w:tr w:rsidR="007128AB" w:rsidRPr="001D664C" w:rsidTr="00FD2EA5">
        <w:trPr>
          <w:trHeight w:val="291"/>
        </w:trPr>
        <w:tc>
          <w:tcPr>
            <w:tcW w:w="524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7128AB" w:rsidRDefault="007128AB" w:rsidP="00EF1647">
            <w:pPr>
              <w:pStyle w:val="Paragraphedeliste"/>
              <w:numPr>
                <w:ilvl w:val="0"/>
                <w:numId w:val="2"/>
              </w:numPr>
              <w:bidi/>
              <w:spacing w:line="280" w:lineRule="exact"/>
              <w:jc w:val="both"/>
              <w:rPr>
                <w:rFonts w:cs="Khalid Art bold"/>
                <w:b/>
                <w:bCs/>
                <w:sz w:val="26"/>
                <w:szCs w:val="26"/>
                <w:lang w:bidi="ar-MA"/>
              </w:rPr>
            </w:pPr>
            <w:r w:rsidRPr="0088565B"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  <w:t xml:space="preserve">المجال الرئيسي الأول : </w:t>
            </w:r>
          </w:p>
          <w:p w:rsidR="00F75140" w:rsidRPr="0088565B" w:rsidRDefault="00F75140" w:rsidP="00F75140">
            <w:pPr>
              <w:pStyle w:val="Paragraphedeliste"/>
              <w:bidi/>
              <w:spacing w:line="280" w:lineRule="exact"/>
              <w:jc w:val="both"/>
              <w:rPr>
                <w:rFonts w:cs="Khalid Art bold"/>
                <w:b/>
                <w:bCs/>
                <w:sz w:val="26"/>
                <w:szCs w:val="26"/>
                <w:lang w:bidi="ar-MA"/>
              </w:rPr>
            </w:pPr>
          </w:p>
          <w:p w:rsidR="007128AB" w:rsidRPr="0088565B" w:rsidRDefault="007128AB" w:rsidP="00F75140">
            <w:pPr>
              <w:pStyle w:val="Paragraphedeliste"/>
              <w:bidi/>
              <w:spacing w:line="280" w:lineRule="exact"/>
              <w:jc w:val="both"/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</w:pPr>
            <w:r w:rsidRPr="0088565B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 يتناول هذا المجال</w:t>
            </w:r>
            <w:r w:rsidR="0088565B" w:rsidRPr="0088565B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 اعتمادا على نص فلسفي قضايا عامة مرتبطة بالمؤلف والفيلسوف و النص</w:t>
            </w:r>
            <w:r w:rsidR="00F75140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>.</w:t>
            </w:r>
          </w:p>
        </w:tc>
        <w:tc>
          <w:tcPr>
            <w:tcW w:w="801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28AB" w:rsidRPr="0088565B" w:rsidRDefault="0088565B" w:rsidP="00FD2EA5">
            <w:pPr>
              <w:numPr>
                <w:ilvl w:val="1"/>
                <w:numId w:val="1"/>
              </w:numPr>
              <w:tabs>
                <w:tab w:val="num" w:pos="595"/>
              </w:tabs>
              <w:bidi/>
              <w:spacing w:line="280" w:lineRule="exact"/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</w:pPr>
            <w:r w:rsidRPr="0088565B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>صاحب النص والمؤلف والمذهب واللحظة التاريخية</w:t>
            </w:r>
          </w:p>
        </w:tc>
        <w:tc>
          <w:tcPr>
            <w:tcW w:w="2047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128AB" w:rsidRPr="001D664C" w:rsidRDefault="00DC74FF" w:rsidP="00EF1647">
            <w:pPr>
              <w:bidi/>
              <w:spacing w:line="300" w:lineRule="exact"/>
              <w:jc w:val="center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50 </w:t>
            </w:r>
            <w:r w:rsidR="007128AB" w:rsidRPr="001D664C">
              <w:rPr>
                <w:b/>
                <w:bCs/>
                <w:sz w:val="26"/>
                <w:szCs w:val="26"/>
                <w:lang w:bidi="ar-MA"/>
              </w:rPr>
              <w:t>%</w:t>
            </w:r>
          </w:p>
          <w:p w:rsidR="007128AB" w:rsidRPr="001D664C" w:rsidRDefault="007128AB" w:rsidP="00EF1647">
            <w:pPr>
              <w:bidi/>
              <w:spacing w:line="300" w:lineRule="exact"/>
              <w:jc w:val="center"/>
              <w:rPr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128AB" w:rsidRPr="001D664C" w:rsidTr="00FD2EA5">
        <w:trPr>
          <w:trHeight w:val="351"/>
        </w:trPr>
        <w:tc>
          <w:tcPr>
            <w:tcW w:w="524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7128AB" w:rsidRPr="0088565B" w:rsidRDefault="007128AB" w:rsidP="00EF1647">
            <w:pPr>
              <w:bidi/>
              <w:spacing w:line="280" w:lineRule="exact"/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80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28AB" w:rsidRPr="0088565B" w:rsidRDefault="007128AB" w:rsidP="00FD2EA5">
            <w:pPr>
              <w:bidi/>
              <w:spacing w:line="280" w:lineRule="exact"/>
              <w:ind w:left="32"/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</w:pPr>
            <w:r w:rsidRPr="0088565B">
              <w:rPr>
                <w:rFonts w:cs="Khalid Art bold"/>
                <w:b/>
                <w:bCs/>
                <w:sz w:val="28"/>
                <w:szCs w:val="28"/>
                <w:rtl/>
                <w:lang w:bidi="ar-MA"/>
              </w:rPr>
              <w:t>1.2</w:t>
            </w:r>
            <w:r w:rsidRPr="0088565B">
              <w:rPr>
                <w:rFonts w:cs="Khalid Art bold"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  <w:r w:rsidRPr="0088565B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  </w:t>
            </w:r>
            <w:r w:rsidR="0088565B" w:rsidRPr="0088565B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>إشكال النص</w:t>
            </w:r>
            <w:r w:rsidRPr="0088565B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           </w:t>
            </w:r>
            <w:r w:rsidRPr="0088565B"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</w:p>
        </w:tc>
        <w:tc>
          <w:tcPr>
            <w:tcW w:w="2047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128AB" w:rsidRPr="001D664C" w:rsidRDefault="007128AB" w:rsidP="00EF1647">
            <w:pPr>
              <w:bidi/>
              <w:spacing w:line="300" w:lineRule="exact"/>
              <w:jc w:val="center"/>
              <w:rPr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128AB" w:rsidRPr="001D664C" w:rsidTr="00FD2EA5">
        <w:trPr>
          <w:trHeight w:val="693"/>
        </w:trPr>
        <w:tc>
          <w:tcPr>
            <w:tcW w:w="524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7128AB" w:rsidRPr="0088565B" w:rsidRDefault="007128AB" w:rsidP="00EF1647">
            <w:pPr>
              <w:bidi/>
              <w:spacing w:line="280" w:lineRule="exact"/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80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4FF" w:rsidRPr="00DC74FF" w:rsidRDefault="00DC74FF" w:rsidP="00FD2EA5">
            <w:pPr>
              <w:bidi/>
              <w:spacing w:line="280" w:lineRule="exact"/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>3</w:t>
            </w:r>
            <w:r w:rsidRPr="00DC74FF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ـ 1 </w:t>
            </w:r>
            <w:r w:rsidR="0088565B" w:rsidRPr="00DC74FF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>مفاهيم النص وحجاجه</w:t>
            </w:r>
            <w:r w:rsidR="007128AB" w:rsidRPr="00DC74FF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.  </w:t>
            </w:r>
          </w:p>
          <w:p w:rsidR="007128AB" w:rsidRPr="00DC74FF" w:rsidRDefault="00DC74FF" w:rsidP="00FD2EA5">
            <w:pPr>
              <w:bidi/>
              <w:spacing w:line="280" w:lineRule="exact"/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>4ـ 1 امتدادات إشكال النص في العلوم الحقة والعلوم الإنسانية</w:t>
            </w:r>
            <w:r w:rsidR="00F75140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  </w:t>
            </w:r>
            <w:r w:rsidR="007128AB" w:rsidRPr="00DC74FF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   </w:t>
            </w:r>
          </w:p>
        </w:tc>
        <w:tc>
          <w:tcPr>
            <w:tcW w:w="2047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128AB" w:rsidRPr="001D664C" w:rsidRDefault="007128AB" w:rsidP="00EF1647">
            <w:pPr>
              <w:bidi/>
              <w:spacing w:line="300" w:lineRule="exact"/>
              <w:jc w:val="center"/>
              <w:rPr>
                <w:b/>
                <w:bCs/>
                <w:sz w:val="26"/>
                <w:szCs w:val="26"/>
                <w:lang w:bidi="ar-MA"/>
              </w:rPr>
            </w:pPr>
          </w:p>
        </w:tc>
      </w:tr>
      <w:tr w:rsidR="007128AB" w:rsidRPr="001D664C" w:rsidTr="00FD2EA5">
        <w:trPr>
          <w:trHeight w:val="404"/>
        </w:trPr>
        <w:tc>
          <w:tcPr>
            <w:tcW w:w="5246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18" w:space="0" w:color="auto"/>
            </w:tcBorders>
          </w:tcPr>
          <w:p w:rsidR="007128AB" w:rsidRDefault="007128AB" w:rsidP="00EF1647">
            <w:pPr>
              <w:pStyle w:val="Paragraphedeliste"/>
              <w:numPr>
                <w:ilvl w:val="0"/>
                <w:numId w:val="1"/>
              </w:numPr>
              <w:bidi/>
              <w:spacing w:line="280" w:lineRule="exact"/>
              <w:jc w:val="both"/>
              <w:rPr>
                <w:rFonts w:cs="Khalid Art bold"/>
                <w:b/>
                <w:bCs/>
                <w:sz w:val="26"/>
                <w:szCs w:val="26"/>
                <w:lang w:bidi="ar-MA"/>
              </w:rPr>
            </w:pPr>
            <w:r w:rsidRPr="0088565B"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  <w:t>المجال الرئيسي الثاني:</w:t>
            </w:r>
          </w:p>
          <w:p w:rsidR="00F75140" w:rsidRPr="0088565B" w:rsidRDefault="00F75140" w:rsidP="00F75140">
            <w:pPr>
              <w:pStyle w:val="Paragraphedeliste"/>
              <w:bidi/>
              <w:spacing w:line="280" w:lineRule="exact"/>
              <w:ind w:left="528"/>
              <w:jc w:val="both"/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</w:pPr>
          </w:p>
          <w:p w:rsidR="007128AB" w:rsidRPr="0088565B" w:rsidRDefault="007128AB" w:rsidP="0088565B">
            <w:pPr>
              <w:pStyle w:val="Paragraphedeliste"/>
              <w:bidi/>
              <w:spacing w:line="280" w:lineRule="exact"/>
              <w:ind w:left="0"/>
              <w:jc w:val="both"/>
              <w:rPr>
                <w:rFonts w:cs="Khalid Art bold"/>
                <w:b/>
                <w:bCs/>
                <w:sz w:val="26"/>
                <w:szCs w:val="26"/>
                <w:lang w:bidi="ar-MA"/>
              </w:rPr>
            </w:pPr>
            <w:r w:rsidRPr="0088565B"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88565B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 يتناول هذا المجال : </w:t>
            </w:r>
            <w:r w:rsidR="00DC74FF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 الكفايات </w:t>
            </w:r>
            <w:r w:rsidR="00F75140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>و</w:t>
            </w:r>
            <w:r w:rsidR="0088565B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>المهارات الأساسية التي يقوم عليها التفكير الفلسفي</w:t>
            </w:r>
            <w:r w:rsidR="00DC74FF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 بشكل عام</w:t>
            </w:r>
            <w:r w:rsidR="00F75140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>.</w:t>
            </w:r>
          </w:p>
          <w:p w:rsidR="007128AB" w:rsidRPr="0088565B" w:rsidRDefault="007128AB" w:rsidP="00EF1647">
            <w:pPr>
              <w:bidi/>
              <w:spacing w:line="280" w:lineRule="exact"/>
              <w:ind w:left="792"/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</w:pPr>
            <w:r w:rsidRPr="0088565B"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  <w:t xml:space="preserve">       </w:t>
            </w:r>
          </w:p>
        </w:tc>
        <w:tc>
          <w:tcPr>
            <w:tcW w:w="8016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28AB" w:rsidRPr="00F75140" w:rsidRDefault="007128AB" w:rsidP="00FD2EA5">
            <w:pPr>
              <w:bidi/>
              <w:spacing w:line="280" w:lineRule="exact"/>
              <w:ind w:left="72"/>
              <w:rPr>
                <w:rFonts w:cs="Khalid Art bold"/>
                <w:b/>
                <w:bCs/>
                <w:sz w:val="28"/>
                <w:szCs w:val="28"/>
                <w:rtl/>
                <w:lang w:bidi="ar-MA"/>
              </w:rPr>
            </w:pPr>
            <w:r w:rsidRPr="0088565B">
              <w:rPr>
                <w:rFonts w:cs="Khalid Art bold" w:hint="cs"/>
                <w:b/>
                <w:bCs/>
                <w:sz w:val="28"/>
                <w:szCs w:val="28"/>
                <w:rtl/>
                <w:lang w:bidi="ar-MA"/>
              </w:rPr>
              <w:t>2.1</w:t>
            </w:r>
            <w:r w:rsidRPr="0088565B">
              <w:rPr>
                <w:rFonts w:cs="Khalid Art bold"/>
                <w:b/>
                <w:bCs/>
                <w:sz w:val="28"/>
                <w:szCs w:val="28"/>
                <w:rtl/>
                <w:lang w:bidi="ar-MA"/>
              </w:rPr>
              <w:t>.</w:t>
            </w:r>
            <w:r w:rsidRPr="0088565B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="00DC74FF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>وضعيات اختبارية حول الأشكلة</w:t>
            </w:r>
            <w:r w:rsidRPr="0088565B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</w:p>
        </w:tc>
        <w:tc>
          <w:tcPr>
            <w:tcW w:w="204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128AB" w:rsidRPr="001D664C" w:rsidRDefault="00DC74FF" w:rsidP="00EF1647">
            <w:pPr>
              <w:bidi/>
              <w:spacing w:line="300" w:lineRule="exact"/>
              <w:jc w:val="center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50</w:t>
            </w:r>
            <w:r w:rsidR="007128AB" w:rsidRPr="001D664C">
              <w:rPr>
                <w:b/>
                <w:bCs/>
                <w:sz w:val="26"/>
                <w:szCs w:val="26"/>
                <w:lang w:bidi="ar-MA"/>
              </w:rPr>
              <w:t>%</w:t>
            </w:r>
          </w:p>
          <w:p w:rsidR="007128AB" w:rsidRPr="001D664C" w:rsidRDefault="007128AB" w:rsidP="00EF1647">
            <w:pPr>
              <w:bidi/>
              <w:spacing w:line="300" w:lineRule="exact"/>
              <w:jc w:val="center"/>
              <w:rPr>
                <w:b/>
                <w:bCs/>
                <w:sz w:val="26"/>
                <w:szCs w:val="26"/>
                <w:lang w:bidi="ar-MA"/>
              </w:rPr>
            </w:pPr>
          </w:p>
        </w:tc>
      </w:tr>
      <w:tr w:rsidR="007128AB" w:rsidRPr="001D664C" w:rsidTr="00FD2EA5">
        <w:trPr>
          <w:trHeight w:val="489"/>
        </w:trPr>
        <w:tc>
          <w:tcPr>
            <w:tcW w:w="524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7128AB" w:rsidRPr="0088565B" w:rsidRDefault="007128AB" w:rsidP="00EF1647">
            <w:pPr>
              <w:bidi/>
              <w:spacing w:line="280" w:lineRule="exact"/>
              <w:ind w:left="252" w:hanging="252"/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80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28AB" w:rsidRPr="0088565B" w:rsidRDefault="007128AB" w:rsidP="00FD2EA5">
            <w:pPr>
              <w:bidi/>
              <w:spacing w:line="280" w:lineRule="exact"/>
              <w:ind w:left="432" w:hanging="360"/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</w:pPr>
            <w:r w:rsidRPr="0088565B">
              <w:rPr>
                <w:rFonts w:cs="Khalid Art bold"/>
                <w:b/>
                <w:bCs/>
                <w:sz w:val="28"/>
                <w:szCs w:val="28"/>
                <w:rtl/>
                <w:lang w:bidi="ar-MA"/>
              </w:rPr>
              <w:t>2.2.</w:t>
            </w:r>
            <w:r w:rsidR="00DC74FF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  وضعيات اختبارية حول المفهمة</w:t>
            </w:r>
          </w:p>
        </w:tc>
        <w:tc>
          <w:tcPr>
            <w:tcW w:w="2047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128AB" w:rsidRPr="001D664C" w:rsidRDefault="007128AB" w:rsidP="00EF1647">
            <w:pPr>
              <w:bidi/>
              <w:spacing w:line="300" w:lineRule="exact"/>
              <w:jc w:val="center"/>
              <w:rPr>
                <w:b/>
                <w:bCs/>
                <w:sz w:val="26"/>
                <w:szCs w:val="26"/>
                <w:lang w:bidi="ar-MA"/>
              </w:rPr>
            </w:pPr>
          </w:p>
        </w:tc>
      </w:tr>
      <w:tr w:rsidR="007128AB" w:rsidRPr="001D664C" w:rsidTr="00FD2EA5">
        <w:trPr>
          <w:trHeight w:val="554"/>
        </w:trPr>
        <w:tc>
          <w:tcPr>
            <w:tcW w:w="524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7128AB" w:rsidRPr="0088565B" w:rsidRDefault="007128AB" w:rsidP="00EF1647">
            <w:pPr>
              <w:bidi/>
              <w:spacing w:line="280" w:lineRule="exact"/>
              <w:ind w:left="252" w:hanging="252"/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80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28AB" w:rsidRPr="0088565B" w:rsidRDefault="007128AB" w:rsidP="00FD2EA5">
            <w:pPr>
              <w:bidi/>
              <w:spacing w:line="280" w:lineRule="exact"/>
              <w:ind w:left="432" w:hanging="360"/>
              <w:rPr>
                <w:rFonts w:cs="Khalid Art bold"/>
                <w:b/>
                <w:bCs/>
                <w:sz w:val="26"/>
                <w:szCs w:val="26"/>
                <w:rtl/>
                <w:lang w:bidi="ar-MA"/>
              </w:rPr>
            </w:pPr>
            <w:r w:rsidRPr="0088565B">
              <w:rPr>
                <w:rFonts w:cs="Khalid Art bold" w:hint="cs"/>
                <w:b/>
                <w:bCs/>
                <w:sz w:val="28"/>
                <w:szCs w:val="28"/>
                <w:rtl/>
                <w:lang w:bidi="ar-MA"/>
              </w:rPr>
              <w:t>2.3</w:t>
            </w:r>
            <w:r w:rsidRPr="0088565B">
              <w:rPr>
                <w:rFonts w:cs="Khalid Art bold"/>
                <w:b/>
                <w:bCs/>
                <w:sz w:val="28"/>
                <w:szCs w:val="28"/>
                <w:rtl/>
                <w:lang w:bidi="ar-MA"/>
              </w:rPr>
              <w:t>.</w:t>
            </w:r>
            <w:r w:rsidRPr="0088565B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 xml:space="preserve">  </w:t>
            </w:r>
            <w:r w:rsidR="00DC74FF">
              <w:rPr>
                <w:rFonts w:cs="Khalid Art bold" w:hint="cs"/>
                <w:b/>
                <w:bCs/>
                <w:sz w:val="26"/>
                <w:szCs w:val="26"/>
                <w:rtl/>
                <w:lang w:bidi="ar-MA"/>
              </w:rPr>
              <w:t>وضعيات اختبارية حول المحاجة</w:t>
            </w:r>
          </w:p>
        </w:tc>
        <w:tc>
          <w:tcPr>
            <w:tcW w:w="2047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128AB" w:rsidRPr="001D664C" w:rsidRDefault="007128AB" w:rsidP="00EF1647">
            <w:pPr>
              <w:bidi/>
              <w:spacing w:line="300" w:lineRule="exact"/>
              <w:jc w:val="center"/>
              <w:rPr>
                <w:b/>
                <w:bCs/>
                <w:sz w:val="26"/>
                <w:szCs w:val="26"/>
                <w:lang w:bidi="ar-MA"/>
              </w:rPr>
            </w:pPr>
          </w:p>
        </w:tc>
      </w:tr>
    </w:tbl>
    <w:p w:rsidR="00AC2BD8" w:rsidRDefault="00AC2BD8" w:rsidP="007128AB">
      <w:pPr>
        <w:jc w:val="right"/>
        <w:rPr>
          <w:lang w:bidi="ar-MA"/>
        </w:rPr>
      </w:pPr>
    </w:p>
    <w:sectPr w:rsidR="00AC2BD8" w:rsidSect="00FD2EA5">
      <w:footerReference w:type="even" r:id="rId8"/>
      <w:footerReference w:type="default" r:id="rId9"/>
      <w:pgSz w:w="16838" w:h="11906" w:orient="landscape"/>
      <w:pgMar w:top="249" w:right="680" w:bottom="284" w:left="6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168" w:rsidRDefault="00665168" w:rsidP="00534261">
      <w:r>
        <w:separator/>
      </w:r>
    </w:p>
  </w:endnote>
  <w:endnote w:type="continuationSeparator" w:id="1">
    <w:p w:rsidR="00665168" w:rsidRDefault="00665168" w:rsidP="00534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B2" w:rsidRDefault="00FC4371" w:rsidP="00DF22E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C74F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D66B2" w:rsidRDefault="00665168" w:rsidP="006B481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B2" w:rsidRDefault="00665168" w:rsidP="00DF22E3">
    <w:pPr>
      <w:bidi/>
      <w:ind w:firstLine="360"/>
    </w:pPr>
  </w:p>
  <w:tbl>
    <w:tblPr>
      <w:tblStyle w:val="Grilledutableau"/>
      <w:bidiVisual/>
      <w:tblW w:w="0" w:type="auto"/>
      <w:tblInd w:w="159" w:type="dxa"/>
      <w:tblLook w:val="01E0"/>
    </w:tblPr>
    <w:tblGrid>
      <w:gridCol w:w="14887"/>
    </w:tblGrid>
    <w:tr w:rsidR="00E75383">
      <w:tc>
        <w:tcPr>
          <w:tcW w:w="14887" w:type="dxa"/>
          <w:vAlign w:val="center"/>
        </w:tcPr>
        <w:p w:rsidR="00FD2EA5" w:rsidRPr="001A2535" w:rsidRDefault="00FD2EA5" w:rsidP="00FD2EA5">
          <w:pPr>
            <w:bidi/>
            <w:jc w:val="center"/>
            <w:rPr>
              <w:rFonts w:ascii="Book Antiqua" w:hAnsi="Book Antiqua" w:cs="Traditional Arabic"/>
              <w:b/>
              <w:bCs/>
              <w:color w:val="006699"/>
              <w:sz w:val="16"/>
              <w:szCs w:val="16"/>
              <w:lang w:bidi="ar-MA"/>
            </w:rPr>
          </w:pPr>
          <w:r w:rsidRPr="001A2535">
            <w:rPr>
              <w:rFonts w:ascii="Book Antiqua" w:hAnsi="Book Antiqua" w:cs="Traditional Arabic" w:hint="cs"/>
              <w:b/>
              <w:bCs/>
              <w:color w:val="006699"/>
              <w:sz w:val="16"/>
              <w:szCs w:val="16"/>
              <w:rtl/>
              <w:lang w:bidi="ar-MA"/>
            </w:rPr>
            <w:t>المركز الوطني للتقويم والامتحانات</w:t>
          </w:r>
          <w:r>
            <w:rPr>
              <w:rFonts w:ascii="Book Antiqua" w:hAnsi="Book Antiqua" w:cs="Traditional Arabic"/>
              <w:b/>
              <w:bCs/>
              <w:color w:val="006699"/>
              <w:sz w:val="16"/>
              <w:szCs w:val="16"/>
              <w:lang w:bidi="ar-MA"/>
            </w:rPr>
            <w:t xml:space="preserve"> </w:t>
          </w:r>
          <w:r>
            <w:rPr>
              <w:rFonts w:ascii="Book Antiqua" w:hAnsi="Book Antiqua" w:cs="Traditional Arabic" w:hint="cs"/>
              <w:b/>
              <w:bCs/>
              <w:color w:val="006699"/>
              <w:sz w:val="16"/>
              <w:szCs w:val="16"/>
              <w:rtl/>
              <w:lang w:bidi="ar-MA"/>
            </w:rPr>
            <w:t>والتوجيه</w:t>
          </w:r>
        </w:p>
        <w:p w:rsidR="00FD2EA5" w:rsidRPr="001A2535" w:rsidRDefault="00FD2EA5" w:rsidP="00FD2EA5">
          <w:pPr>
            <w:bidi/>
            <w:jc w:val="center"/>
            <w:rPr>
              <w:rFonts w:ascii="Book Antiqua" w:hAnsi="Book Antiqua" w:cs="Traditional Arabic" w:hint="cs"/>
              <w:b/>
              <w:bCs/>
              <w:color w:val="008080"/>
              <w:sz w:val="16"/>
              <w:szCs w:val="16"/>
              <w:rtl/>
              <w:lang w:bidi="ar-MA"/>
            </w:rPr>
          </w:pPr>
          <w:r w:rsidRPr="001A2535">
            <w:rPr>
              <w:rFonts w:ascii="Book Antiqua" w:hAnsi="Book Antiqua" w:cs="Traditional Arabic" w:hint="cs"/>
              <w:b/>
              <w:bCs/>
              <w:color w:val="006699"/>
              <w:sz w:val="16"/>
              <w:szCs w:val="16"/>
              <w:rtl/>
              <w:lang w:bidi="ar-MA"/>
            </w:rPr>
            <w:t>ــــــــــــــــــــــــــــــــــــــــــــــــــــــــــــــــــــــــــــ</w:t>
          </w:r>
        </w:p>
        <w:p w:rsidR="00FD2EA5" w:rsidRPr="001A2535" w:rsidRDefault="00FD2EA5" w:rsidP="00FD2EA5">
          <w:pPr>
            <w:bidi/>
            <w:jc w:val="center"/>
            <w:rPr>
              <w:rFonts w:ascii="Book Antiqua" w:hAnsi="Book Antiqua" w:cs="Traditional Arabic" w:hint="cs"/>
              <w:b/>
              <w:bCs/>
              <w:color w:val="008080"/>
              <w:sz w:val="16"/>
              <w:szCs w:val="16"/>
              <w:rtl/>
              <w:lang w:bidi="ar-MA"/>
            </w:rPr>
          </w:pPr>
          <w:r w:rsidRPr="001A2535">
            <w:rPr>
              <w:rFonts w:ascii="Book Antiqua" w:hAnsi="Book Antiqua" w:cs="Traditional Arabic" w:hint="cs"/>
              <w:b/>
              <w:bCs/>
              <w:color w:val="006699"/>
              <w:sz w:val="16"/>
              <w:szCs w:val="16"/>
              <w:rtl/>
              <w:lang w:bidi="ar-MA"/>
            </w:rPr>
            <w:t xml:space="preserve">العنوان :شارع الجيش الملكي، حي الرياض - الرباط .الهاتف : 52/05.37.71.44.53 - الفاكس:  </w:t>
          </w:r>
          <w:r w:rsidRPr="001A2535">
            <w:rPr>
              <w:rFonts w:ascii="Book Antiqua" w:hAnsi="Book Antiqua" w:cs="Traditional Arabic"/>
              <w:b/>
              <w:bCs/>
              <w:color w:val="006699"/>
              <w:sz w:val="16"/>
              <w:szCs w:val="16"/>
              <w:lang w:bidi="ar-MA"/>
            </w:rPr>
            <w:t>05.37.71.44.08/09</w:t>
          </w:r>
          <w:r w:rsidRPr="001A2535">
            <w:rPr>
              <w:rFonts w:ascii="Book Antiqua" w:hAnsi="Book Antiqua" w:cs="Traditional Arabic" w:hint="cs"/>
              <w:b/>
              <w:bCs/>
              <w:color w:val="008080"/>
              <w:sz w:val="16"/>
              <w:szCs w:val="16"/>
              <w:rtl/>
              <w:lang w:bidi="ar-MA"/>
            </w:rPr>
            <w:t xml:space="preserve">- </w:t>
          </w:r>
          <w:r w:rsidRPr="001A2535">
            <w:rPr>
              <w:rFonts w:ascii="Book Antiqua" w:hAnsi="Book Antiqua" w:cs="Traditional Arabic" w:hint="cs"/>
              <w:b/>
              <w:bCs/>
              <w:color w:val="006699"/>
              <w:sz w:val="16"/>
              <w:szCs w:val="16"/>
              <w:rtl/>
              <w:lang w:bidi="ar-MA"/>
            </w:rPr>
            <w:t>البريد الإلكتروني</w:t>
          </w:r>
          <w:r w:rsidRPr="001A2535">
            <w:rPr>
              <w:rFonts w:ascii="Book Antiqua" w:hAnsi="Book Antiqua" w:cs="Traditional Arabic" w:hint="cs"/>
              <w:b/>
              <w:bCs/>
              <w:color w:val="008080"/>
              <w:sz w:val="16"/>
              <w:szCs w:val="16"/>
              <w:rtl/>
              <w:lang w:bidi="ar-MA"/>
            </w:rPr>
            <w:t xml:space="preserve"> :</w:t>
          </w:r>
          <w:r w:rsidRPr="001A2535">
            <w:rPr>
              <w:rFonts w:ascii="Book Antiqua" w:hAnsi="Book Antiqua" w:cs="Traditional Arabic"/>
              <w:b/>
              <w:bCs/>
              <w:color w:val="008080"/>
              <w:sz w:val="16"/>
              <w:szCs w:val="16"/>
              <w:lang w:bidi="ar-MA"/>
            </w:rPr>
            <w:t>cnee@men.gov.ma</w:t>
          </w:r>
        </w:p>
        <w:p w:rsidR="00E75383" w:rsidRDefault="00665168" w:rsidP="00FD2EA5">
          <w:pPr>
            <w:pStyle w:val="Pieddepage"/>
            <w:bidi/>
            <w:jc w:val="center"/>
            <w:rPr>
              <w:color w:val="FF6600"/>
              <w:sz w:val="16"/>
              <w:szCs w:val="16"/>
              <w:rtl/>
              <w:lang w:bidi="ar-MA"/>
            </w:rPr>
          </w:pPr>
        </w:p>
      </w:tc>
    </w:tr>
  </w:tbl>
  <w:p w:rsidR="00ED66B2" w:rsidRDefault="00665168" w:rsidP="006B4819">
    <w:pPr>
      <w:pStyle w:val="Pieddepage"/>
      <w:ind w:right="360"/>
      <w:rPr>
        <w:rtl/>
        <w:lang w:bidi="ar-MA"/>
      </w:rPr>
    </w:pPr>
  </w:p>
  <w:p w:rsidR="00CB25EE" w:rsidRDefault="00665168" w:rsidP="006B4819">
    <w:pPr>
      <w:pStyle w:val="Pieddepage"/>
      <w:ind w:right="360"/>
      <w:rPr>
        <w:lang w:val="en-US" w:bidi="ar-MA"/>
      </w:rPr>
    </w:pPr>
  </w:p>
  <w:p w:rsidR="00CB25EE" w:rsidRPr="00CB25EE" w:rsidRDefault="00665168" w:rsidP="006B4819">
    <w:pPr>
      <w:pStyle w:val="Pieddepage"/>
      <w:ind w:right="360"/>
      <w:rPr>
        <w:lang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168" w:rsidRDefault="00665168" w:rsidP="00534261">
      <w:r>
        <w:separator/>
      </w:r>
    </w:p>
  </w:footnote>
  <w:footnote w:type="continuationSeparator" w:id="1">
    <w:p w:rsidR="00665168" w:rsidRDefault="00665168" w:rsidP="00534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85D"/>
    <w:multiLevelType w:val="hybridMultilevel"/>
    <w:tmpl w:val="2444C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02C85"/>
    <w:multiLevelType w:val="hybridMultilevel"/>
    <w:tmpl w:val="B3B47F46"/>
    <w:lvl w:ilvl="0" w:tplc="DC1CDB68">
      <w:start w:val="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BD27786"/>
    <w:multiLevelType w:val="multilevel"/>
    <w:tmpl w:val="B5FE66F0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8AB"/>
    <w:rsid w:val="0003570E"/>
    <w:rsid w:val="000475B0"/>
    <w:rsid w:val="00085A1A"/>
    <w:rsid w:val="000A7508"/>
    <w:rsid w:val="000B3F55"/>
    <w:rsid w:val="000B4D3B"/>
    <w:rsid w:val="00123B7A"/>
    <w:rsid w:val="001541BE"/>
    <w:rsid w:val="001669EE"/>
    <w:rsid w:val="001B18E4"/>
    <w:rsid w:val="00217A87"/>
    <w:rsid w:val="00230C49"/>
    <w:rsid w:val="00244DFE"/>
    <w:rsid w:val="00270E55"/>
    <w:rsid w:val="00291520"/>
    <w:rsid w:val="002D18B0"/>
    <w:rsid w:val="002F02C5"/>
    <w:rsid w:val="003051C5"/>
    <w:rsid w:val="00315197"/>
    <w:rsid w:val="00334259"/>
    <w:rsid w:val="00361A7A"/>
    <w:rsid w:val="00364956"/>
    <w:rsid w:val="003728E4"/>
    <w:rsid w:val="003737F0"/>
    <w:rsid w:val="003809D9"/>
    <w:rsid w:val="003C1D3F"/>
    <w:rsid w:val="003D546C"/>
    <w:rsid w:val="003E0879"/>
    <w:rsid w:val="003E4A52"/>
    <w:rsid w:val="00400188"/>
    <w:rsid w:val="00400254"/>
    <w:rsid w:val="004208E4"/>
    <w:rsid w:val="0043107E"/>
    <w:rsid w:val="004414BC"/>
    <w:rsid w:val="00471352"/>
    <w:rsid w:val="00472648"/>
    <w:rsid w:val="004B00D0"/>
    <w:rsid w:val="004C07EA"/>
    <w:rsid w:val="00534261"/>
    <w:rsid w:val="00541FEF"/>
    <w:rsid w:val="0058029B"/>
    <w:rsid w:val="005A3910"/>
    <w:rsid w:val="005A419B"/>
    <w:rsid w:val="005C4C1E"/>
    <w:rsid w:val="005C6EBD"/>
    <w:rsid w:val="005D175F"/>
    <w:rsid w:val="005E6262"/>
    <w:rsid w:val="006058A8"/>
    <w:rsid w:val="006169EF"/>
    <w:rsid w:val="00643494"/>
    <w:rsid w:val="006542C6"/>
    <w:rsid w:val="00655001"/>
    <w:rsid w:val="00665168"/>
    <w:rsid w:val="006669CA"/>
    <w:rsid w:val="006A1A92"/>
    <w:rsid w:val="006B2893"/>
    <w:rsid w:val="007128AB"/>
    <w:rsid w:val="00714B48"/>
    <w:rsid w:val="007644E9"/>
    <w:rsid w:val="00776E25"/>
    <w:rsid w:val="007842D0"/>
    <w:rsid w:val="00794E04"/>
    <w:rsid w:val="007958BF"/>
    <w:rsid w:val="007B6AA9"/>
    <w:rsid w:val="007E1A4B"/>
    <w:rsid w:val="007E2417"/>
    <w:rsid w:val="007F0D62"/>
    <w:rsid w:val="00802ED8"/>
    <w:rsid w:val="00826BEB"/>
    <w:rsid w:val="00845F17"/>
    <w:rsid w:val="008842E5"/>
    <w:rsid w:val="0088565B"/>
    <w:rsid w:val="008A2B0B"/>
    <w:rsid w:val="008B7851"/>
    <w:rsid w:val="008D6636"/>
    <w:rsid w:val="009015F2"/>
    <w:rsid w:val="00916271"/>
    <w:rsid w:val="00941DEE"/>
    <w:rsid w:val="00942D6F"/>
    <w:rsid w:val="009443C7"/>
    <w:rsid w:val="0099301C"/>
    <w:rsid w:val="009A7F68"/>
    <w:rsid w:val="00A02513"/>
    <w:rsid w:val="00A3245D"/>
    <w:rsid w:val="00A40F18"/>
    <w:rsid w:val="00A6531F"/>
    <w:rsid w:val="00A833E4"/>
    <w:rsid w:val="00A87B9D"/>
    <w:rsid w:val="00A97B7D"/>
    <w:rsid w:val="00AC2BD8"/>
    <w:rsid w:val="00AE1C8B"/>
    <w:rsid w:val="00AF0539"/>
    <w:rsid w:val="00AF06B6"/>
    <w:rsid w:val="00AF09E5"/>
    <w:rsid w:val="00B108CC"/>
    <w:rsid w:val="00B204D1"/>
    <w:rsid w:val="00B35449"/>
    <w:rsid w:val="00B52AF0"/>
    <w:rsid w:val="00B53CF7"/>
    <w:rsid w:val="00B84D57"/>
    <w:rsid w:val="00BC1A63"/>
    <w:rsid w:val="00C16F6C"/>
    <w:rsid w:val="00C2183E"/>
    <w:rsid w:val="00C347F0"/>
    <w:rsid w:val="00C41BEF"/>
    <w:rsid w:val="00C5295E"/>
    <w:rsid w:val="00CA0761"/>
    <w:rsid w:val="00CA6A59"/>
    <w:rsid w:val="00CF0745"/>
    <w:rsid w:val="00D60350"/>
    <w:rsid w:val="00D732F2"/>
    <w:rsid w:val="00D83404"/>
    <w:rsid w:val="00DA3ABE"/>
    <w:rsid w:val="00DA6535"/>
    <w:rsid w:val="00DC74FF"/>
    <w:rsid w:val="00E03722"/>
    <w:rsid w:val="00E17B86"/>
    <w:rsid w:val="00EA5C92"/>
    <w:rsid w:val="00EC449B"/>
    <w:rsid w:val="00EC4A83"/>
    <w:rsid w:val="00ED1108"/>
    <w:rsid w:val="00EE71F4"/>
    <w:rsid w:val="00EF3ADF"/>
    <w:rsid w:val="00EF7181"/>
    <w:rsid w:val="00F13908"/>
    <w:rsid w:val="00F14E2E"/>
    <w:rsid w:val="00F4713D"/>
    <w:rsid w:val="00F534F5"/>
    <w:rsid w:val="00F75140"/>
    <w:rsid w:val="00FA377B"/>
    <w:rsid w:val="00FC4371"/>
    <w:rsid w:val="00FD2413"/>
    <w:rsid w:val="00FD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12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7128A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7128A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128AB"/>
  </w:style>
  <w:style w:type="character" w:styleId="Lienhypertexte">
    <w:name w:val="Hyperlink"/>
    <w:basedOn w:val="Policepardfaut"/>
    <w:rsid w:val="007128A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28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28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8A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D2E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D2EA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 </cp:lastModifiedBy>
  <cp:revision>7</cp:revision>
  <dcterms:created xsi:type="dcterms:W3CDTF">2013-07-24T13:47:00Z</dcterms:created>
  <dcterms:modified xsi:type="dcterms:W3CDTF">2013-09-12T15:27:00Z</dcterms:modified>
</cp:coreProperties>
</file>